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07" w:rsidRDefault="00782F07" w:rsidP="00782F07">
      <w:pPr>
        <w:pStyle w:val="2"/>
        <w:shd w:val="clear" w:color="auto" w:fill="FFFFFF"/>
        <w:spacing w:before="0" w:after="281" w:line="331" w:lineRule="atLeast"/>
        <w:rPr>
          <w:rFonts w:ascii="Arial" w:hAnsi="Arial" w:cs="Arial"/>
          <w:color w:val="4D4D4D"/>
          <w:sz w:val="30"/>
          <w:szCs w:val="30"/>
        </w:rPr>
      </w:pPr>
      <w:r>
        <w:rPr>
          <w:rFonts w:ascii="Arial" w:hAnsi="Arial" w:cs="Arial"/>
          <w:color w:val="4D4D4D"/>
          <w:sz w:val="30"/>
          <w:szCs w:val="30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782F07" w:rsidRDefault="00782F07" w:rsidP="00782F0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 сентября 2020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bookmarkStart w:id="0" w:name="0"/>
      <w:bookmarkEnd w:id="0"/>
      <w:r>
        <w:rPr>
          <w:rFonts w:ascii="Arial" w:hAnsi="Arial" w:cs="Arial"/>
          <w:color w:val="333333"/>
          <w:sz w:val="25"/>
          <w:szCs w:val="25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2. Признать утратившими силу: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3. Настоящий приказ вступает в силу с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212"/>
      </w:tblGrid>
      <w:tr w:rsidR="00782F07" w:rsidTr="00782F07">
        <w:tc>
          <w:tcPr>
            <w:tcW w:w="2500" w:type="pct"/>
            <w:hideMark/>
          </w:tcPr>
          <w:p w:rsidR="00782F07" w:rsidRDefault="00782F07">
            <w:pPr>
              <w:rPr>
                <w:sz w:val="24"/>
                <w:szCs w:val="24"/>
              </w:rPr>
            </w:pPr>
            <w:r>
              <w:t>Министр</w:t>
            </w:r>
          </w:p>
        </w:tc>
        <w:tc>
          <w:tcPr>
            <w:tcW w:w="2500" w:type="pct"/>
            <w:hideMark/>
          </w:tcPr>
          <w:p w:rsidR="00782F07" w:rsidRDefault="00782F07">
            <w:pPr>
              <w:rPr>
                <w:sz w:val="24"/>
                <w:szCs w:val="24"/>
              </w:rPr>
            </w:pPr>
            <w:r>
              <w:t>С.С. Кравцов</w:t>
            </w:r>
          </w:p>
        </w:tc>
      </w:tr>
    </w:tbl>
    <w:p w:rsidR="00782F07" w:rsidRDefault="00782F07" w:rsidP="00782F07">
      <w:pPr>
        <w:pStyle w:val="toleft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Зарегистрировано в Минюсте РФ 31 августа 2020 г.</w:t>
      </w:r>
      <w:r>
        <w:rPr>
          <w:rFonts w:ascii="Arial" w:hAnsi="Arial" w:cs="Arial"/>
          <w:color w:val="333333"/>
          <w:sz w:val="25"/>
          <w:szCs w:val="25"/>
        </w:rPr>
        <w:br/>
        <w:t>Регистрационный № 59599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Приложение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УТВЕРЖДЕН</w:t>
      </w:r>
      <w:r>
        <w:rPr>
          <w:rFonts w:ascii="Arial" w:hAnsi="Arial" w:cs="Arial"/>
          <w:color w:val="333333"/>
          <w:sz w:val="25"/>
          <w:szCs w:val="25"/>
        </w:rPr>
        <w:br/>
        <w:t>приказом Министерства просвещения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</w:rPr>
        <w:lastRenderedPageBreak/>
        <w:t>Российской Федерации</w:t>
      </w:r>
      <w:r>
        <w:rPr>
          <w:rFonts w:ascii="Arial" w:hAnsi="Arial" w:cs="Arial"/>
          <w:color w:val="333333"/>
          <w:sz w:val="25"/>
          <w:szCs w:val="25"/>
        </w:rPr>
        <w:br/>
        <w:t>от 31 июля 2020 г. № 373</w:t>
      </w:r>
    </w:p>
    <w:p w:rsidR="00782F07" w:rsidRDefault="00782F07" w:rsidP="00782F07">
      <w:pPr>
        <w:pStyle w:val="3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Порядок</w:t>
      </w:r>
      <w:r>
        <w:rPr>
          <w:rFonts w:ascii="Arial" w:hAnsi="Arial" w:cs="Arial"/>
          <w:color w:val="333333"/>
          <w:sz w:val="28"/>
          <w:szCs w:val="28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782F07" w:rsidRDefault="00782F07" w:rsidP="00782F07">
      <w:pPr>
        <w:pStyle w:val="3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I. Общие положения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782F07" w:rsidRDefault="00782F07" w:rsidP="00782F07">
      <w:pPr>
        <w:pStyle w:val="3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II. Организация и осуществление образовательной деятельности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>
        <w:rPr>
          <w:rFonts w:ascii="Arial" w:hAnsi="Arial" w:cs="Arial"/>
          <w:color w:val="333333"/>
          <w:vertAlign w:val="superscript"/>
        </w:rPr>
        <w:t>1</w:t>
      </w:r>
      <w:r>
        <w:rPr>
          <w:rFonts w:ascii="Arial" w:hAnsi="Arial" w:cs="Arial"/>
          <w:color w:val="333333"/>
          <w:sz w:val="25"/>
          <w:szCs w:val="25"/>
        </w:rPr>
        <w:t>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>
        <w:rPr>
          <w:rFonts w:ascii="Arial" w:hAnsi="Arial" w:cs="Arial"/>
          <w:color w:val="333333"/>
          <w:vertAlign w:val="superscript"/>
        </w:rPr>
        <w:t>2</w:t>
      </w:r>
      <w:r>
        <w:rPr>
          <w:rFonts w:ascii="Arial" w:hAnsi="Arial" w:cs="Arial"/>
          <w:color w:val="333333"/>
          <w:sz w:val="25"/>
          <w:szCs w:val="25"/>
        </w:rPr>
        <w:t>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</w:t>
      </w:r>
      <w:r>
        <w:rPr>
          <w:rFonts w:ascii="Arial" w:hAnsi="Arial" w:cs="Arial"/>
          <w:color w:val="333333"/>
          <w:sz w:val="25"/>
          <w:szCs w:val="25"/>
        </w:rPr>
        <w:lastRenderedPageBreak/>
        <w:t>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>
        <w:rPr>
          <w:rFonts w:ascii="Arial" w:hAnsi="Arial" w:cs="Arial"/>
          <w:color w:val="333333"/>
          <w:vertAlign w:val="superscript"/>
        </w:rPr>
        <w:t>3</w:t>
      </w:r>
      <w:r>
        <w:rPr>
          <w:rFonts w:ascii="Arial" w:hAnsi="Arial" w:cs="Arial"/>
          <w:color w:val="333333"/>
          <w:sz w:val="25"/>
          <w:szCs w:val="25"/>
        </w:rPr>
        <w:t>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8. Содержание дошкольного образования определяется образовательной программой дошкольного образования.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>
        <w:rPr>
          <w:rFonts w:ascii="Arial" w:hAnsi="Arial" w:cs="Arial"/>
          <w:color w:val="333333"/>
          <w:vertAlign w:val="superscript"/>
        </w:rPr>
        <w:t>4.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>
        <w:rPr>
          <w:rFonts w:ascii="Arial" w:hAnsi="Arial" w:cs="Arial"/>
          <w:color w:val="333333"/>
          <w:vertAlign w:val="superscript"/>
        </w:rPr>
        <w:t>5.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</w:t>
      </w:r>
      <w:r>
        <w:rPr>
          <w:rFonts w:ascii="Arial" w:hAnsi="Arial" w:cs="Arial"/>
          <w:color w:val="333333"/>
          <w:sz w:val="25"/>
          <w:szCs w:val="25"/>
        </w:rPr>
        <w:lastRenderedPageBreak/>
        <w:t>образовании и локальными нормативными актами образовательной организации</w:t>
      </w:r>
      <w:r>
        <w:rPr>
          <w:rFonts w:ascii="Arial" w:hAnsi="Arial" w:cs="Arial"/>
          <w:color w:val="333333"/>
          <w:vertAlign w:val="superscript"/>
        </w:rPr>
        <w:t>6</w:t>
      </w:r>
      <w:r>
        <w:rPr>
          <w:rFonts w:ascii="Arial" w:hAnsi="Arial" w:cs="Arial"/>
          <w:color w:val="333333"/>
          <w:sz w:val="25"/>
          <w:szCs w:val="25"/>
        </w:rPr>
        <w:t>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>
        <w:rPr>
          <w:rFonts w:ascii="Arial" w:hAnsi="Arial" w:cs="Arial"/>
          <w:color w:val="333333"/>
          <w:vertAlign w:val="superscript"/>
        </w:rPr>
        <w:t>7</w:t>
      </w:r>
      <w:r>
        <w:rPr>
          <w:rFonts w:ascii="Arial" w:hAnsi="Arial" w:cs="Arial"/>
          <w:color w:val="333333"/>
          <w:sz w:val="25"/>
          <w:szCs w:val="25"/>
        </w:rPr>
        <w:t>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образовательной организации могут быть организованы также: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>
        <w:rPr>
          <w:rFonts w:ascii="Arial" w:hAnsi="Arial" w:cs="Arial"/>
          <w:color w:val="333333"/>
          <w:vertAlign w:val="superscript"/>
        </w:rPr>
        <w:t>8</w:t>
      </w:r>
      <w:r>
        <w:rPr>
          <w:rFonts w:ascii="Arial" w:hAnsi="Arial" w:cs="Arial"/>
          <w:color w:val="333333"/>
          <w:sz w:val="25"/>
          <w:szCs w:val="25"/>
        </w:rPr>
        <w:t>.</w:t>
      </w:r>
    </w:p>
    <w:p w:rsidR="00782F07" w:rsidRDefault="00782F07" w:rsidP="00782F07">
      <w:pPr>
        <w:pStyle w:val="3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III. Особенности организации образовательной деятельности для лиц с ограниченными возможностями здоровья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абилитации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ребенка-инвалида.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>
        <w:rPr>
          <w:rFonts w:ascii="Arial" w:hAnsi="Arial" w:cs="Arial"/>
          <w:color w:val="333333"/>
          <w:vertAlign w:val="superscript"/>
        </w:rPr>
        <w:t>9</w:t>
      </w:r>
      <w:r>
        <w:rPr>
          <w:rFonts w:ascii="Arial" w:hAnsi="Arial" w:cs="Arial"/>
          <w:color w:val="333333"/>
          <w:sz w:val="25"/>
          <w:szCs w:val="25"/>
        </w:rPr>
        <w:t>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>
        <w:rPr>
          <w:rFonts w:ascii="Arial" w:hAnsi="Arial" w:cs="Arial"/>
          <w:color w:val="333333"/>
          <w:vertAlign w:val="superscript"/>
        </w:rPr>
        <w:t>10</w:t>
      </w:r>
      <w:r>
        <w:rPr>
          <w:rFonts w:ascii="Arial" w:hAnsi="Arial" w:cs="Arial"/>
          <w:color w:val="333333"/>
          <w:sz w:val="25"/>
          <w:szCs w:val="25"/>
        </w:rPr>
        <w:t>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>
        <w:rPr>
          <w:rFonts w:ascii="Arial" w:hAnsi="Arial" w:cs="Arial"/>
          <w:color w:val="333333"/>
          <w:vertAlign w:val="superscript"/>
        </w:rPr>
        <w:t>11</w:t>
      </w:r>
      <w:r>
        <w:rPr>
          <w:rFonts w:ascii="Arial" w:hAnsi="Arial" w:cs="Arial"/>
          <w:color w:val="333333"/>
          <w:sz w:val="25"/>
          <w:szCs w:val="25"/>
        </w:rPr>
        <w:t>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1) для детей с ограниченными возможностями здоровья по зрению: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присутствие ассистента, оказывающего ребенку необходимую помощь;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обеспечение выпуска альтернативных форматов печатных материалов (крупный шрифт) или аудиофайлов;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2) для детей с ограниченными возможностями здоровья по слуху: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обеспечение надлежащими звуковыми средствами воспроизведения информации;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>
        <w:rPr>
          <w:rFonts w:ascii="Arial" w:hAnsi="Arial" w:cs="Arial"/>
          <w:color w:val="333333"/>
          <w:vertAlign w:val="superscript"/>
        </w:rPr>
        <w:t>12</w:t>
      </w:r>
      <w:r>
        <w:rPr>
          <w:rFonts w:ascii="Arial" w:hAnsi="Arial" w:cs="Arial"/>
          <w:color w:val="333333"/>
          <w:sz w:val="25"/>
          <w:szCs w:val="25"/>
        </w:rPr>
        <w:t>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Количество детей в группах компенсирующей направленности не должно превышать: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для детей с тяжелыми нарушениями речи - 6 детей в возрасте до 3 лет и 10 детей в возрасте старше 3 лет;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детей с фонетико-фонематическими нарушениями речи - 12 детей в возрасте старше 3 лет;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глухих детей - 6 детей для обеих возрастных групп;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слабослышащих детей - 6 детей в возрасте до 3 лет и 8 детей в возрасте старше 3 лет;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слепых детей - 6 детей для обеих возрастных групп;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слабовидящих детей - 6 детей в возрасте до 3 лет и 10 детей в возрасте старше 3 лет;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для детей с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амблиопией</w:t>
      </w:r>
      <w:proofErr w:type="spellEnd"/>
      <w:r>
        <w:rPr>
          <w:rFonts w:ascii="Arial" w:hAnsi="Arial" w:cs="Arial"/>
          <w:color w:val="333333"/>
          <w:sz w:val="25"/>
          <w:szCs w:val="25"/>
        </w:rPr>
        <w:t>, косоглазием - 6 детей в возрасте до 3 лет и 10 детей в возрасте старше 3 лет;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для детей с задержкой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психоречевого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развития - 6 детей в возрасте до 3 лет;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детей с задержкой психического развития - 10 детей в возрасте старше 3 лет;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детей с умственной отсталостью легкой степени - 10 детей в возрасте старше 3 лет;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детей с умственной отсталостью умеренной, тяжелой степени - 8 детей в возрасте старше 3 лет;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детей с расстройствами аутистического спектра - 5 детей для обеих возрастных групп;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Количество детей в группах комбинированной направленности не должно превышать: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возрасте до 3 лет - не более 10 детей, в том числе не более 3 детей с ограниченными возможностями здоровья;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возрасте старше 3 лет: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</w:t>
      </w:r>
      <w:r>
        <w:rPr>
          <w:rFonts w:ascii="Arial" w:hAnsi="Arial" w:cs="Arial"/>
          <w:color w:val="333333"/>
          <w:sz w:val="25"/>
          <w:szCs w:val="25"/>
        </w:rPr>
        <w:lastRenderedPageBreak/>
        <w:t>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не более 15 детей, в том числе не более 4 слабовидящих и (или) детей с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амблиопией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олигофренопедагог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, сурдопедагог, тифлопедагог), учитель-логопед, педагог-психолог,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тьютор</w:t>
      </w:r>
      <w:proofErr w:type="spellEnd"/>
      <w:r>
        <w:rPr>
          <w:rFonts w:ascii="Arial" w:hAnsi="Arial" w:cs="Arial"/>
          <w:color w:val="333333"/>
          <w:sz w:val="25"/>
          <w:szCs w:val="25"/>
        </w:rPr>
        <w:t>, ассистент (помощник) на каждую группу: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для детей с нарушениями зрения (слепых, слабовидящих, с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амблиопией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для детей с расстройствами аутистического спектра - не менее 0,5 штатной единицы учителя-дефектолога (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олигофренопедагогога</w:t>
      </w:r>
      <w:proofErr w:type="spellEnd"/>
      <w:r>
        <w:rPr>
          <w:rFonts w:ascii="Arial" w:hAnsi="Arial" w:cs="Arial"/>
          <w:color w:val="333333"/>
          <w:sz w:val="25"/>
          <w:szCs w:val="25"/>
        </w:rPr>
        <w:t>) и/или педагога-психолога, не менее 0,5 штатной единицы учителя-логопеда;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детей с задержкой психического развития - не менее 1 штатной единицы учителя-дефектолога (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олигофренопедагога</w:t>
      </w:r>
      <w:proofErr w:type="spellEnd"/>
      <w:r>
        <w:rPr>
          <w:rFonts w:ascii="Arial" w:hAnsi="Arial" w:cs="Arial"/>
          <w:color w:val="333333"/>
          <w:sz w:val="25"/>
          <w:szCs w:val="25"/>
        </w:rPr>
        <w:t>) и/или педагога-психолога, не менее 0,5 штатной единицы учителя-логопеда;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детей с умственной отсталостью - не менее 1 штатной единицы учителя-дефектолога (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олигофренопедагога</w:t>
      </w:r>
      <w:proofErr w:type="spellEnd"/>
      <w:r>
        <w:rPr>
          <w:rFonts w:ascii="Arial" w:hAnsi="Arial" w:cs="Arial"/>
          <w:color w:val="333333"/>
          <w:sz w:val="25"/>
          <w:szCs w:val="25"/>
        </w:rPr>
        <w:t>), не менее 0,5 штатной единицы учителя-логопеда и не менее 1 штатной единицы педагога-психолога;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тьютора</w:t>
      </w:r>
      <w:proofErr w:type="spellEnd"/>
      <w:r>
        <w:rPr>
          <w:rFonts w:ascii="Arial" w:hAnsi="Arial" w:cs="Arial"/>
          <w:color w:val="333333"/>
          <w:sz w:val="25"/>
          <w:szCs w:val="25"/>
        </w:rPr>
        <w:t>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олигофренопедагог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, сурдопедагог, тифлопедагог), учитель-логопед, педагог-психолог,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тьютор</w:t>
      </w:r>
      <w:proofErr w:type="spellEnd"/>
      <w:r>
        <w:rPr>
          <w:rFonts w:ascii="Arial" w:hAnsi="Arial" w:cs="Arial"/>
          <w:color w:val="333333"/>
          <w:sz w:val="25"/>
          <w:szCs w:val="25"/>
        </w:rPr>
        <w:t>, ассистент (помощник) из расчета 1 штатная единица: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учителя-дефектолога (сурдопедагога, тифлопедагога,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олигофренопедагога</w:t>
      </w:r>
      <w:proofErr w:type="spellEnd"/>
      <w:r>
        <w:rPr>
          <w:rFonts w:ascii="Arial" w:hAnsi="Arial" w:cs="Arial"/>
          <w:color w:val="333333"/>
          <w:sz w:val="25"/>
          <w:szCs w:val="25"/>
        </w:rPr>
        <w:t>) на каждые 5-12 обучающихся с ограниченными возможностями здоровья;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учителя-логопеда на каждые 5-12 обучающихся с ограниченными возможностями здоровья;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педагога-психолога на каждые 20 обучающихся с ограниченными возможностями здоровья;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proofErr w:type="spellStart"/>
      <w:r>
        <w:rPr>
          <w:rFonts w:ascii="Arial" w:hAnsi="Arial" w:cs="Arial"/>
          <w:color w:val="333333"/>
          <w:sz w:val="25"/>
          <w:szCs w:val="25"/>
        </w:rPr>
        <w:t>тьютора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на каждые 1-5 обучающихся с ограниченными возможностями здоровья;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ассистента (помощника) на каждые 1-5 обучающихся с ограниченными возможностями здоровья.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r>
        <w:rPr>
          <w:rFonts w:ascii="Arial" w:hAnsi="Arial" w:cs="Arial"/>
          <w:color w:val="333333"/>
          <w:sz w:val="25"/>
          <w:szCs w:val="25"/>
        </w:rPr>
        <w:lastRenderedPageBreak/>
        <w:t>обучение по образовательным программам дошкольного образования организуется на дому или в медицинских организациях</w:t>
      </w:r>
      <w:r>
        <w:rPr>
          <w:rFonts w:ascii="Arial" w:hAnsi="Arial" w:cs="Arial"/>
          <w:color w:val="333333"/>
          <w:vertAlign w:val="superscript"/>
        </w:rPr>
        <w:t>13</w:t>
      </w:r>
      <w:r>
        <w:rPr>
          <w:rFonts w:ascii="Arial" w:hAnsi="Arial" w:cs="Arial"/>
          <w:color w:val="333333"/>
          <w:sz w:val="25"/>
          <w:szCs w:val="25"/>
        </w:rPr>
        <w:t>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Порядок регламентации и оформления отношений государственной и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муниципальной образовательной организации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rFonts w:ascii="Arial" w:hAnsi="Arial" w:cs="Arial"/>
          <w:color w:val="333333"/>
          <w:vertAlign w:val="superscript"/>
        </w:rPr>
        <w:t>14</w:t>
      </w:r>
      <w:r>
        <w:rPr>
          <w:rFonts w:ascii="Arial" w:hAnsi="Arial" w:cs="Arial"/>
          <w:color w:val="333333"/>
          <w:sz w:val="25"/>
          <w:szCs w:val="25"/>
        </w:rPr>
        <w:t>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------------------------------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t>1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t>2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t>3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t>4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t>5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t>6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t>7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t>8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t>9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Пункт 21 приказа 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lastRenderedPageBreak/>
        <w:t>10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t>11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t>12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t>13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vertAlign w:val="superscript"/>
        </w:rPr>
        <w:t>14</w:t>
      </w:r>
      <w:r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color w:val="333333"/>
          <w:sz w:val="25"/>
          <w:szCs w:val="25"/>
        </w:rPr>
        <w:t>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82F07" w:rsidRDefault="00782F07" w:rsidP="00782F07">
      <w:pPr>
        <w:pStyle w:val="2"/>
        <w:shd w:val="clear" w:color="auto" w:fill="FFFFFF"/>
        <w:spacing w:before="0" w:after="281" w:line="331" w:lineRule="atLeast"/>
        <w:rPr>
          <w:rFonts w:ascii="Arial" w:hAnsi="Arial" w:cs="Arial"/>
          <w:color w:val="4D4D4D"/>
          <w:sz w:val="30"/>
          <w:szCs w:val="30"/>
        </w:rPr>
      </w:pPr>
      <w:bookmarkStart w:id="1" w:name="review"/>
      <w:bookmarkEnd w:id="1"/>
      <w:r>
        <w:rPr>
          <w:rFonts w:ascii="Arial" w:hAnsi="Arial" w:cs="Arial"/>
          <w:color w:val="4D4D4D"/>
          <w:sz w:val="30"/>
          <w:szCs w:val="30"/>
        </w:rPr>
        <w:t>Обзор документа</w:t>
      </w:r>
    </w:p>
    <w:p w:rsidR="00782F07" w:rsidRDefault="00664EBE" w:rsidP="00782F07">
      <w:pPr>
        <w:spacing w:before="281" w:after="281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85pt" o:hralign="center" o:hrstd="t" o:hrnoshade="t" o:hr="t" fillcolor="#333" stroked="f"/>
        </w:pic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С 2021 г. устанавливаются новые правила организации и осуществления деятельности по программам дошкольного образования. Они заменят правила 2013 г.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Группы могут иметь общеразвивающую, компенсирующую (для детей с ОВЗ), оздоровительную (для детей, нуждающихся в длительном лечении и специальных лечебно-оздоровительных мероприятиях) или комбинированную (совместное образование здоровых детей и детей с ОВЗ) направленность.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Могут быть организованы также группы детей раннего возраста для воспитанников в возрасте от 2 месяцев до 3 лет, группы по присмотру и уходу без реализации образовательной программы для воспитанников в возрасте от 2 месяцев, семейные дошкольные группы.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Группы могут функционировать в режиме кратковременного пребывания (до 5 часов в день), сокращенного дня (8-10 часов), полного дня (10,5-12 часов), продленного дня (13-14 часов) и круглосуточного пребывания. По запросам родителей возможна организация работы групп также в выходные и праздники.</w:t>
      </w:r>
    </w:p>
    <w:p w:rsidR="00782F07" w:rsidRDefault="00782F07" w:rsidP="00782F07">
      <w:pPr>
        <w:pStyle w:val="a4"/>
        <w:shd w:val="clear" w:color="auto" w:fill="FFFFFF"/>
        <w:spacing w:before="0" w:beforeAutospacing="0" w:after="281" w:afterAutospacing="0" w:line="298" w:lineRule="atLeast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Отдельно оговорены особенности организации образовательной деятельности для лиц с ОВЗ.</w:t>
      </w:r>
    </w:p>
    <w:p w:rsidR="00782F07" w:rsidRDefault="00782F07" w:rsidP="00782F07">
      <w:pPr>
        <w:shd w:val="clear" w:color="auto" w:fill="FFFFFF"/>
        <w:spacing w:before="116" w:after="166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782F07" w:rsidRDefault="00782F07" w:rsidP="00782F07">
      <w:pPr>
        <w:shd w:val="clear" w:color="auto" w:fill="FFFFFF"/>
        <w:spacing w:before="116" w:after="166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782F07" w:rsidRDefault="00782F07" w:rsidP="00782F07">
      <w:pPr>
        <w:shd w:val="clear" w:color="auto" w:fill="FFFFFF"/>
        <w:spacing w:before="116" w:after="166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782F07" w:rsidRDefault="00782F07" w:rsidP="00782F07">
      <w:pPr>
        <w:shd w:val="clear" w:color="auto" w:fill="FFFFFF"/>
        <w:spacing w:before="116" w:after="166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782F07" w:rsidRDefault="00782F07" w:rsidP="00782F07">
      <w:pPr>
        <w:shd w:val="clear" w:color="auto" w:fill="FFFFFF"/>
        <w:spacing w:before="116" w:after="166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782F07" w:rsidRDefault="00782F07" w:rsidP="00782F07">
      <w:pPr>
        <w:shd w:val="clear" w:color="auto" w:fill="FFFFFF"/>
        <w:spacing w:before="116" w:after="166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782F07" w:rsidRDefault="00782F07" w:rsidP="00782F07">
      <w:pPr>
        <w:shd w:val="clear" w:color="auto" w:fill="FFFFFF"/>
        <w:spacing w:before="116" w:after="166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782F07" w:rsidRPr="00782F07" w:rsidRDefault="00664EBE" w:rsidP="00782F07">
      <w:pPr>
        <w:shd w:val="clear" w:color="auto" w:fill="FFFFFF"/>
        <w:spacing w:before="116" w:after="166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Новые правила дошкольного образования вводятся с 1 января 2021 года: Приказ Минпросвещения России № 373 от 31 июля 2020" style="width:525pt;height:393.75pt"/>
        </w:pict>
      </w:r>
    </w:p>
    <w:p w:rsidR="0074592D" w:rsidRDefault="0074592D" w:rsidP="00782F07">
      <w:pPr>
        <w:shd w:val="clear" w:color="auto" w:fill="FFFFFF"/>
        <w:spacing w:after="331" w:line="240" w:lineRule="auto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</w:rPr>
      </w:pPr>
    </w:p>
    <w:p w:rsidR="0074592D" w:rsidRDefault="0074592D" w:rsidP="00782F07">
      <w:pPr>
        <w:shd w:val="clear" w:color="auto" w:fill="FFFFFF"/>
        <w:spacing w:after="331" w:line="240" w:lineRule="auto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</w:rPr>
      </w:pPr>
    </w:p>
    <w:p w:rsidR="0074592D" w:rsidRDefault="0074592D" w:rsidP="00782F07">
      <w:pPr>
        <w:shd w:val="clear" w:color="auto" w:fill="FFFFFF"/>
        <w:spacing w:after="331" w:line="240" w:lineRule="auto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</w:rPr>
      </w:pPr>
    </w:p>
    <w:p w:rsidR="0074592D" w:rsidRDefault="0074592D" w:rsidP="00782F07">
      <w:pPr>
        <w:shd w:val="clear" w:color="auto" w:fill="FFFFFF"/>
        <w:spacing w:after="331" w:line="240" w:lineRule="auto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</w:rPr>
      </w:pPr>
    </w:p>
    <w:p w:rsidR="0074592D" w:rsidRDefault="0074592D" w:rsidP="00782F07">
      <w:pPr>
        <w:shd w:val="clear" w:color="auto" w:fill="FFFFFF"/>
        <w:spacing w:after="331" w:line="240" w:lineRule="auto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</w:rPr>
      </w:pPr>
    </w:p>
    <w:p w:rsidR="0074592D" w:rsidRDefault="0074592D" w:rsidP="00782F07">
      <w:pPr>
        <w:shd w:val="clear" w:color="auto" w:fill="FFFFFF"/>
        <w:spacing w:after="331" w:line="240" w:lineRule="auto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</w:rPr>
      </w:pPr>
      <w:bookmarkStart w:id="2" w:name="_GoBack"/>
      <w:bookmarkEnd w:id="2"/>
    </w:p>
    <w:sectPr w:rsidR="0074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2F07"/>
    <w:rsid w:val="00272D6D"/>
    <w:rsid w:val="00664EBE"/>
    <w:rsid w:val="0074592D"/>
    <w:rsid w:val="00782F07"/>
    <w:rsid w:val="007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E41E0-1100-48E1-86B7-578697F8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2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82F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82F07"/>
  </w:style>
  <w:style w:type="character" w:styleId="a3">
    <w:name w:val="Hyperlink"/>
    <w:basedOn w:val="a0"/>
    <w:uiPriority w:val="99"/>
    <w:semiHidden/>
    <w:unhideWhenUsed/>
    <w:rsid w:val="00782F07"/>
    <w:rPr>
      <w:color w:val="0000FF"/>
      <w:u w:val="single"/>
    </w:rPr>
  </w:style>
  <w:style w:type="character" w:customStyle="1" w:styleId="viewcounter741513">
    <w:name w:val="view_counter741513"/>
    <w:basedOn w:val="a0"/>
    <w:rsid w:val="00782F07"/>
  </w:style>
  <w:style w:type="paragraph" w:styleId="a4">
    <w:name w:val="Normal (Web)"/>
    <w:basedOn w:val="a"/>
    <w:uiPriority w:val="99"/>
    <w:semiHidden/>
    <w:unhideWhenUsed/>
    <w:rsid w:val="0078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2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left">
    <w:name w:val="toleft"/>
    <w:basedOn w:val="a"/>
    <w:rsid w:val="0078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170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574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304678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80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3646</Words>
  <Characters>20786</Characters>
  <Application>Microsoft Office Word</Application>
  <DocSecurity>0</DocSecurity>
  <Lines>173</Lines>
  <Paragraphs>48</Paragraphs>
  <ScaleCrop>false</ScaleCrop>
  <Company>Дошкольное образование</Company>
  <LinksUpToDate>false</LinksUpToDate>
  <CharactersWithSpaces>24384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Т.П.</dc:creator>
  <cp:keywords/>
  <dc:description/>
  <cp:lastModifiedBy>Пользователь</cp:lastModifiedBy>
  <cp:revision>8</cp:revision>
  <dcterms:created xsi:type="dcterms:W3CDTF">2020-10-30T07:44:00Z</dcterms:created>
  <dcterms:modified xsi:type="dcterms:W3CDTF">2020-10-30T21:54:00Z</dcterms:modified>
</cp:coreProperties>
</file>