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 ЗАКОН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 Об образовании в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 (В редакции Законов Ульяновской области </w:t>
      </w:r>
      <w:hyperlink r:id="rId4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03.02.2014 г. N 8-ЗО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 </w:t>
      </w:r>
      <w:hyperlink r:id="rId5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26.03.2014 г. N 41-ЗО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; </w:t>
      </w:r>
      <w:hyperlink r:id="rId6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26.03.2014 г. N 42-ЗО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   от </w:t>
      </w:r>
      <w:r w:rsidRPr="005E0497">
        <w:rPr>
          <w:rFonts w:ascii="Lucida Console" w:eastAsia="Times New Roman" w:hAnsi="Lucida Console" w:cs="Courier New"/>
          <w:color w:val="000000"/>
          <w:sz w:val="14"/>
          <w:szCs w:val="14"/>
          <w:u w:val="single"/>
        </w:rPr>
        <w:t>05.05.2014 г. N 59-</w:t>
      </w: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ЗО; от 03.10.2014 № 155-ЗО)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Принят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Законодательным Собранием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 08 августа 2013 года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Статья 1. Предмет регулирования настоящего Закона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Настоящий Закон в случаях и пределах, предусмотренных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Федеральным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законом от 29 декабря 2012 года N 273-ФЗ "Об образовании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 (далее - Федеральный  закон  "Об образовании  в  Российской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Федерации")  и  другими  нормативными  правовыми   актами   Российской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Федерации, регулирует отношения, возникающие в  сфере  образования,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том числе  устанавливает  полномочия  органов  государственной  власти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в сфере образования  и  определяет  дополнительные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меры социальной поддержки и стимулирования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педагогических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работников и иных лиц.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Статья 2.   Полномочия Губернатора Ульяновской области в сфере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образования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Губернатор Ульяновской области: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1) обеспечивает согласованное функционирование  и  взаимодействие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органов   государственной   власти   Ульяновской   области   в 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2) представляет Ульяновскую область в отношениях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органами  государственной  власти,  органами  государственной   власти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субъектов Российской Федерации и органами местного  самоуправления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вопросам, возникающим в сфере 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3) осуществляет иные полномочия в сфере  образования  в  случаях,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  законом  "Об образовании  в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  и  другими  нормативными   правовыми   актами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Федерации, </w:t>
      </w:r>
      <w:hyperlink r:id="rId7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Уставом Ульяновской области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и законами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Статья 3.   Полномочия Законодательного Собрания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области в сфере образования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Законодательное Собрание Ульяновской области: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1) осуществляет законодательное регулирование отношений  в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  в  пределах  полномочий  органов  государственной  власти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субъектов  Российской  Федерации  по  предметам  совместного   ведения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 Федерации и субъектов Российской Федерации;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2) принимает по представлению Правительства  Ульяновской 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решение об отнесении в соответствии со статьей 99 Федерального  закона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"Об образовании в Российской Федерации"  образовательных  организаций,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реализующих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основные общеобразовательные программы, к  малокомплектным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образовательным организациям;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3) рассматривает на своем заседании ежегодный доклад  об  участии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органов государственной власти Ульяновской области в реализации единой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государственной   политики   в   сфере   образования,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представленный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Правительством Ульяновской области в соответствии с пунктом 17  статьи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4 настоящего Закона;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4) осуществляет иные полномочия в сфере  образования  в  случаях,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  законом  "Об образовании  в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  и  другими  нормативными   правовыми   актами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Федерации, Уставом Ульяновской области и законами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Статья 4.   Полномочия Правительства Ульяновской области в сфере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образования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Правительство Ульяновской области: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1) осуществляет  стратегическое  планирование  развития   системы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 на уровне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2) утверждает региональную программу развития 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3) устанавливает   в   соответствии   с    Федеральным    законом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"Об образовании  в  Российской  Федерации"  и   другими   нормативными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правовыми актами Российской Федерации порядок создания,  реорганизации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 ликвидации государственных образовательных  организаций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4) устанавливает порядок проведения оценки  последствий  принятия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решения о реорганизации или ликвидации государственной образовательной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организации   Ульяновской   области,   муниципальной   образовательной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организации,  включая  критерии   этой   оценки   (по   типам   данных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 организаций), а также  порядок  создания  комиссии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оценке последствий такого решения и подготовки ею заключений;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5) принимает решения о  создании,  реорганизации  или  ликвидации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  образовательных  организаций   Ульяновской   области,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определяет исполнительные органы  государственной  власти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области,    осуществляющие    функции    и    полномочия    учредителя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 образовательных организаций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6)  устанавливает порядок расходования субвенций, предоставляемых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из  областного  бюджета  Ульяновской  области  бюджетам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районов  и  городских  округов Ульяновской области в целях обеспечения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государственных гарантий реализации прав на получение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общедоступного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бесплатного   дошкольного   образования 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дошкольных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   организациях,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общедоступного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и    бесплатного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дошкольного,  начального  общего,  основного  общего,  среднего общего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    в   муниципальных   общеобразовательных   организациях,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обеспечения   дополнительного   образования   детей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общеобразовательных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  включая  расходы  на оплату труда,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приобретение  учебников  и  учебных  пособий,  средств  обучения, игр,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игрушек  (за  исключением  расходов  на  содержание  зданий  и  оплату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>коммунальных  услуг),  в  соответствии  с  нормативами,  определяемыми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законом Ульяновской области и нормативным правовым актом Правительства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области; (В    редакции    Закона    Ульяновской 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8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26.03.2014 г. N 41-ЗО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7)  устанавливает  порядок определения объема и предоставления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счет  бюджетных  ассигнований  областного  бюджета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частным    дошкольным    образовательным    организациям   и   частным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общеобразовательным   организациям,   осуществляющим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образовательную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деятельность   по   имеющим   государственную   аккредитацию  основным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общеобразовательным программам, субсидий на возмещение затрат, включая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расходы  на  оплату  труда,  приобретение учебников и учебных пособий,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средств  обучения, игр, игрушек (за исключением расходов на содержание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зданий  и  оплату  коммунальных  услуг), в соответствии с нормативами,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указанными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в   пункте   6  настоящей  статьи,  в  целях  финансового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обеспечения   получения   в   указанных  образовательных  организациях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дошкольного,  начального  общего,  основного  общего,  среднего общего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 (В      редакции      Закона      Ульяновской   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9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26.03.2014 г. N 41-ЗО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8) вносит  в   Законодательное   Собрание   Ульяновской  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представление об отнесении в соответствии со статьей  99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Федерального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закона  "Об образовании  в   Российской   Федерации"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организаций, реализующих  основные  общеобразовательные  программы,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малокомплектным образовательным организациям;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9) устанавливает  случаи  и  порядок  назначения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академической   стипендии   студентам,   государственной    социальной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стипендии студентам, обучающимся  в  очной  форме  за  счет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бюджетных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ассигнований  областного  бюджета  Ульяновской  области,  и  нормативы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формирования стипендиального  фонда  за  счет  бюджетных  ассигнований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областного бюджета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10) устанавливает случаи обеспечения питанием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за счет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бюджетных ассигнований областного бюджета  Ульяновской  области,  если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такие  случаи  не  установлены  федеральными   законами   и   законами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 области,  а  также  устанавливает   порядок   обеспечения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питанием обучающихся за счет бюджетных ассигнований областного бюджета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11) устанавливает случаи  и  порядок  обеспечения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государственных  образовательных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Ульяновской   области</w:t>
      </w:r>
    </w:p>
    <w:p w:rsidR="005E0497" w:rsidRPr="005E0497" w:rsidRDefault="005E0497" w:rsidP="005E0497">
      <w:pPr>
        <w:shd w:val="clear" w:color="auto" w:fill="F1F2EE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5E0497">
        <w:rPr>
          <w:rFonts w:ascii="Lucida Console" w:eastAsia="Times New Roman" w:hAnsi="Lucida Console" w:cs="Times New Roman"/>
          <w:color w:val="000000"/>
          <w:sz w:val="14"/>
          <w:szCs w:val="14"/>
        </w:rPr>
        <w:t>форменной одеждой  и  иным    вещевым   имуществом   (обмундированием)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 счет бюджетных ассигнований областного бюджета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12) устанавливает  размер  и   порядок   выплаты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педагогическим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работникам,  участвующим   в   проведении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единого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государственного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экзамена, компенсации за работу по  подготовке  и  проведению  единого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государственного экзамена за счет  бюджетных  ассигнований  областного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бюджета  Ульяновской  области,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выделяемых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на   проведение   единого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государственного  экзамена;  (В  редакции  Закона  Ульяновской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10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03.10.2014 № 155-ЗО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13) устанавливает  не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федеральными  законами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законами  Ульяновской  области  дополнительные  меры   государственной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поддержки для привлечения выпускников профессиональных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  и  образовательных  организаций  высшего  образования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педагогической деятельности;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14) устанавливает   порядок   обращения    родителей    (законных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представителей)   детей,   посещающих   находящиеся   на    территории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  области   образовательные    организации,    реализующие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образовательную  программу  дошкольного  образования,  за   получением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компенсации, предусмотренной статьей 7 настоящего  Закона,  и  порядок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выплаты указанной компенсации, а  также  средний  размер  родительской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платы за присмотр и уход за детьми в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находящихся  на  территории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15) устанавливает  специальные  денежные   поощрения   для   лиц,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проявивших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выдающиеся  способности,  и   иные   меры   стимулирования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указанных лиц;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16)  утверждает порядок установления организациям, осуществляющим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образовательную  деятельность  по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имеющим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государственную аккредитацию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образовательным  программам  среднего  профессионального  образования,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контрольных  цифр  приема  на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обучение  по профессиям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специальностям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среднего  профессионального образования за счет бюджетных ассигнований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областного бюджета Ульяновской области; (В редакции Закона Ульяновской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области </w:t>
      </w:r>
      <w:hyperlink r:id="rId11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03.02.2014 г. N 8-ЗО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16-1) утверждает типовые требования,  в  соответствии  с которыми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областные  государственные  организации  и  муниципальные организации,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осуществляющие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образовательную   деятельность   по   образовательным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программам  начального общего,  основного общего  и   среднего  общего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образования,   устанавливают   требования  к  одежде  обучающихся;  (В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редакции Закона Ульяновской области </w:t>
      </w:r>
      <w:hyperlink r:id="rId12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03.10.2014 № 155-ЗО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17) утверждает   и   представляет    Законодательному    Собранию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  области   ежегодный   доклад    об    участии    органов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  власти  Ульяновской  области  в   реализации   единой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государственной политики  в  сфере  образования  и  размещает  его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официальном сайте Губернатора и Правительства  Ульяновской  области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информационно-телекоммуникационной  сети  "Интернет"  (далее  -   сеть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"Интернет");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18) осуществляет   взаимодействие   в   сфере    образования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международными организациями, иностранными государственными  органами,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 также иностранными  неправительственными  организациями  в  пределах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своей   компетенции   в   порядке,   установленном   законодательством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 Федерации;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19) осуществляет иные полномочия в сфере образования  в  случаях,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  законом  "Об образовании  в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  и  другими  нормативными   правовыми   актами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Федерации, Уставом Ульяновской  области,  настоящим  Законом  и  иными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законами Ульяновской области и постановлениями Губернатора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 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Статья 5.   Полномочия исполнительного органа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власти   Ульяновской   области,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осуществляющего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государственное управление в сфере образования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Исполнительный орган государственной власти Ульяновской  области,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осуществляющий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государственное управление в сфере образования: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1) подготавливает   предложения   по   вопросам   стратегического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>планирования  развития  системы  образования  на  уровне 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2) разрабатывает  и  реализует  региональную  программу  развития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3) организует    обеспечение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 и государственных образовательных организаций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 учебниками в соответствии с  федеральным  перечнем  учебников,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рекомендованных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к использованию при реализации имеющих государственную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аккредитацию образовательных  программ  начального  общего,  основного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общего, среднего  общего  образования  организациями,  осуществляющими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образовательную деятельность,  и  учебными  пособиями,  допущенными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использованию при реализации указанных образовательных программ;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4) обеспечивает осуществление мониторинга в  системе  образования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 уровне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5) организует   информационное   и    методическое    обеспечение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деятельности исполнительных органов государственной власти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области,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функции    и    полномочия    учредителя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 образовательных  организаций  Ульяновской  области,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органов местного  самоуправления  муниципальных  районов  и  городских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округов  Ульяновской  области,  осуществляющих  управление   в 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6) создает условия для осуществления присмотра и ухода за детьми,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содержания  детей  в  государственных   образовательных   организациях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7) организует      предоставление  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психолого-педагогической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медицинской и социальной помощи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испытывающим трудности  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освоении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основных  общеобразовательных  программ,  своем  развитии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социальной адаптации,  в  том  числе  несовершеннолетним  обучающимся,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признанным в случаях и  в  порядке,  которые  предусмотрены  уголовно-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процессуальным  законодательством,  подозреваемыми,  обвиняемыми   или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подсудимыми  по  уголовному  делу  либо  являющимся  потерпевшими  или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свидетелями   преступления,   в   центрах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психолого-педагогической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медицинской и социальной помощи,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создаваемых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органами  государственной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власти  Ульяновской  области,   а   также   психологами,   педагогами-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психологами организаций, осуществляющих образовательную  деятельность,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которых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такие дети обучаются;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8) участвует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нормативными   правовыми   актами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Российской  Федерации  порядке  в  проведении   экспертизы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примерных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основных  общеобразовательных  программ   с   учетом   их   уровня 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направленности   (в   части   учета   региональных,   национальных   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этнокультурных особенностей);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9) участвует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нормативными   правовыми   актами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 Федерации порядке в проведении экспертизы учебников в целях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обеспечения   учета   региональных   и   этнокультурных   особенностей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Ульяновской  области,  реализации  прав  граждан   на   получение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территории Ульяновской области образования на родном  языке  из  числа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языков  народов  Российской  Федерации  и   изучение   на   территории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родного языка из числа языков  народов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Федерации и литературы народов России  на  родном  языке,  а  также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отборе организаций, осуществляющих выпуск учебных пособий  по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родному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языку из  числа  языков  народов  Российской  Федерации  и  литературе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народов России на родном языке;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10) создает    учебно-методические    объединения    в    системе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образования,  утверждает  положения  об   указанных   объединениях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соответствии   с   типовыми   положениями    об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учебно-методических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объединениях в системе образования,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утвержденными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федеральным  органом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исполнительной   власти,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осуществляющим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функции    по    выработке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 политики и нормативно-правовому регулированию в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11) устанавливает  порядок  признания  организаций,  указанных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части 3 статьи 20 Федерального  закона  "Об образовании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Федерации", региональными инновационными площадками, в пределах  своих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полномочий    создает    условия    для    реализации    инновационных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 проектов,  программ  и  внедрения  их  результатов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практику;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12) согласует осуществление создания  на  территории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   филиалов   государственных   образовательных    организаций,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в  ведении  другого  субъекта  Российской  Федерации,  или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  образовательных  организаций,  находящихся  в   ведении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 образований другого субъекта Российской Федерации;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13) формирует аттестационные комиссии для проведения аттестации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целях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установления   квалификационной    категории    педагогических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работников организаций, осуществляющих образовательную деятельность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находящихся в ведении Ульяновской области,  педагогических  работников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муниципальных и частных  организаций,  осуществляющих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образовательную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деятельность;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14) определяет  порядок  регламентации  и  оформления   отношений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  и   муниципальной   образовательной   организации 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родителей  (законных  представителей)   обучающихся,   нуждающихся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длительном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лечении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  а  также  детей-инвалидов  в  части  организации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обучения по основным общеобразовательным  программам  на  дому  или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медицинских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15) создает   государственные   экзаменационные   комиссии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для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проведения  государственной  итоговой  аттестации  по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программам  основного  общего  и  среднего   общего   образования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территории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16) осуществляет обеспечение проведения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итоговой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аттестации по образовательным программам основного общего  и  среднего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общего образования на территории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17) устанавливает в определенном им порядке иные,  нежели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единый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государственный экзамен, формы государственной итоговой аттестации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образовательным программам среднего общего образования для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 образовательным  программам  основного  общего  и  среднего  общего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образования, изучавших родной язык из числа языков народов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 и литературу народов России на родном языке из числа  языков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народов Российской Федерации и выбравших экзамен по родному  языку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из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числа языков народов Российской Федерации и литературе народов  России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 родном языке из числа языков народов Российской Федерации;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18) осуществляет аккредитацию  граждан  в  качестве  общественных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наблюдателей при проведении  государственной  итоговой  аттестации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образовательным  программам  основного  общего  или  среднего   общего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 на территории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19) организует формирование и ведение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региональной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информационной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системы обеспечения  проведения  государственной  итоговой  аттестации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освоивших основные  образовательные  программы  основного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общего и среднего общего 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20) обеспечивает      реализацию      родителями       (законными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представителями)   несовершеннолетних   обучающихся,   обеспечивающими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получение   детьми   дошкольного   образования   в   форме   семейного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образования,   права    на    получение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методической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,    </w:t>
      </w:r>
      <w:proofErr w:type="spell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психолого</w:t>
      </w:r>
      <w:proofErr w:type="spell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-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педагогической, диагностической и консультативной помощи без  взимания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платы,  в  том  числе  в  дошкольных  образовательных  организациях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общеобразовательных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если в них  созданы  соответствующие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консультационные центры;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21) подготавливает  проект  подлежащего  внесению  Правительством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в  Законодательное  Собрание  Ульяновской 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представления об отнесении в соответствии со статьей  99  Федерального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закона  "Об образовании  в   Российской   Федерации"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организаций, реализующих  основные  общеобразовательные  программы,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малокомплектным образовательным организациям;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22) осуществляет расчет подлежащего  установлению  Правительством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среднего размера родительской платы за присмотр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уход за  детьми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  муниципальных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организациях,  реализующих   образовательную   программу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образования и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на территории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23) рассматривает  поступившие  обращения   родителей   (законных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представителей) ребенка для решения вопроса о его устройстве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другую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общеобразовательную   организацию   в   случае   отсутствия   мест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 или муниципальной образовательной организации;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24) определяет  случаи  и  порядок  организации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индивидуального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отбора при приеме либо  переводе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  муниципальные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образовательные организации для получения основного общего и  среднего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общего образования с углубленным изучением отдельных учебных предметов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или для профильного обучения;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25) обеспечивает     получение     профессионального     обучения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обучающимися с  ограниченными  возможностями  здоровья  (с  различными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формами умственной  отсталости),  не  имеющими  основного  общего  или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среднего общего 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26) обеспечивает подготовку педагогических работников,  владеющих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специальными  педагогическими  подходами   и   методами   обучения 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воспитания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с  ограниченными  возможностями  здоровья,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содействует привлечению таких работников в организации, осуществляющие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образовательную деятельность;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27) подготавливает проект ежегодного доклада об  участии  органов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  власти  Ульяновской  области  в   реализации   единой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   политики   в    сфере    образования,    подлежащего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представлению Правительством  Ульяновской  области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Законодательное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Собрание  Ульяновской  области  и  размещению  на  официальном   сайте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Губернатора и Правительства Ульяновской области в  сети  "Интернет"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соответствии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 пунктом 17 статьи 4 настоящего Закона;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28) осуществляет иные полномочия в сфере образования  в  случаях,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Федеральным  законом  "Об образовании  в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  и  другими  нормативными   правовыми   актами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Федерации, Уставом Ульяновской  области,  настоящим  Законом  и  иными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законами Ульяновской области, постановлениями Губернатора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 и постановлениями Правительства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Статья 6. Государственные      образовательные        организации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Ульяновской области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1. В  целях  осуществления  установленных   Федеральным   законом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"Об образовании  в  Российской  Федерации"  и   другими   нормативными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правовыми   актами    Российской    Федерации    полномочий    органов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  власти  субъектов  Российской   Федерации   в 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   в   Ульяновской   области   создаются    соответствующие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государственные образовательные организации Ульяновской области, в том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числе  образовательные  организации  для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 с   </w:t>
      </w:r>
      <w:proofErr w:type="spell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девиантным</w:t>
      </w:r>
      <w:proofErr w:type="spell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(общественно  опасным)  поведением,  нуждающихся  в  особых   условиях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воспитания, обучения и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требующих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специального педагогического подхода,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отдельные организации, осуществляющие образовательную деятельность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адаптированным основным общеобразовательным  программам,  для  глухих,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слабослышащих,  позднооглохших,  слепых,  слабовидящих,   с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тяжелыми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нарушениями  речи,  с  нарушениями  опорно-двигательного  аппарата,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задержкой  психического  развития,   с   умственной   отсталостью,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расстройствами </w:t>
      </w:r>
      <w:proofErr w:type="spell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аутистического</w:t>
      </w:r>
      <w:proofErr w:type="spell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спектра, со сложными дефектами и  других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с   ограниченными   возможностями   здоровья,   а   также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образовательные организации со специальными наименованиями  "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кадетская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школа", "кадетский (морской кадетский) корпус"  и  "казачий  кадетский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корпус", финансовое и иное обеспечение получения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в которых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осуществляется  за  счет  бюджетных  ассигнований  областного  бюджета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2. Исполнительные  органы  государственной   власти 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области,    осуществляющие    функции    и    полномочия    учредителя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  образовательных  организаций   Ульяновской   области,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организуют   предоставление    в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соответствующих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государственных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Ульяновской области  общего  образования,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среднего профессионального  образования,  дополнительного  образования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детей,  а  также  дополнительного  профессионального   образования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соответствии  с  Федеральным  законом  "Об образовании  в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Федерации"  и  другими  нормативными   правовыми   актами   Российской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Федерации, законами и иными нормативными правовыми актами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области,  в   том   числе   обеспечивают   в   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таких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государственных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Ульяновской    области    реализацию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установленных   указанными   нормативными   правовыми   актами    прав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обучающихся,  их  родителей   (законных   представителей),   а   также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педагогических работников.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Статья 7.   Материальная поддержка воспитания и обучения детей,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посещающих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образовательные организации, реализующие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образовательную программу дошкольного образования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1. В целях материальной поддержки воспитания  и  обучения  детей,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посещающих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находящиеся на территории Ульяновской области муниципальные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образовательные  организации,  реализующие  образовательную  программу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 образования, родителям (законным представителям)  за  счет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бюджетных  ассигнований   областного   бюджета   Ульяновской  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выплачивается компенсация в размере двадцати процентов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Правительством Ульяновской области среднего размера родительской платы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 xml:space="preserve">за присмотр  и  уход  за  детьми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находящихся  на  территории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области, на первого ребенка, пятидесяти процентов размера такой  платы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на второго ребенка и  семидесяти  процентов  размера  такой  платы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третьего ребенка и последующих детей.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В целях  материальной  поддержки  воспитания  и  обучения  детей,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посещающих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находящиеся  на  территории  Ульяновской  области  частные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образовательные  организации,  реализующие  образовательную  программу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 образования, родителям (законным представителям)  за  счет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бюджетных  ассигнований   областного   бюджета   Ульяновской  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выплачивается   компенсация   в    размере    шестидесяти    процентов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установленного Правительством  Ульяновской  области  среднего  размера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родительской платы за присмотр и уход за детьми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муниципальных образовательных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 находящихся на  территории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 области,  на  первого  ребенка,  восьмидесяти   процентов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размера такой платы на второго ребенка и ста процентов  размера  такой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платы на третьего ребенка и последующих детей.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2. При составлении проекта областного бюджета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  очередной  финансовый  год  и  на  плановый  период  установленный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Правительством  Ульяновской  области средний размер родительской платы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за  присмотр  и уход за детьми в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на территории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  государственных и муниципальных образовательных организациях,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реализующих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основную   общеобразовательную   программу   дошкольного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образования,  корректируется  в  соответствии со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сложившимся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в текущем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финансовом году средним размером такой платы.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(В    редакции    Закона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Ульяновской области </w:t>
      </w:r>
      <w:hyperlink r:id="rId13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26.03.2014 г. N 42-ЗО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Статья 8. Дополнительные    меры     социальной     поддержки   и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стимулирования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 на       территории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Ульяновской области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1.   Наряду   с  мерами  социальной  поддержки  и  стимулирования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  установленными  Федеральным  законом  "Об  образовании 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   Федерации"   и   другими  нормативными  правовыми  актами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Российской  Федерации,  а  также  иными  законами Ульяновской области,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на  территории  Ульяновской  области  за  счет  бюджетных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ассигнований  областного  бюджета  Ульяновской области предоставляются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следующие дополнительные меры социальной поддержки и стимулирования: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(В редакции Закона Ульяновской области </w:t>
      </w:r>
      <w:hyperlink r:id="rId14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1) обучающимся  (воспитанникам)  общеобразовательных  организаций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старше 7 лет, в том числе обучающимся (воспитанникам) с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ограниченными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возможностями здоровья, а также студентам (курсантам)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профессиональных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 организаций  и  образовательных  организаций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высшего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образования, обучающимся в очной форме, - льготы по тарифам на  проезд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железнодорожным транспортом общего пользования в поездах  пригородного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сообщения в форме 50-процентной  скидки  от  действующего  тарифа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оплате проезда на территории Ульяновской области. Компенсация потерь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доходах   организаций   железнодорожного   транспорта,   связанных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предоставлением указанных льгот, осуществляется исполнительным органом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 власти Ульяновской  области,  уполномоченным  в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социальной защиты населения, в порядке,  установленном  Правительством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2)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находящихся  на  территории 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общеобразовательных   организаций,   имеющим   по  итогам  предыдущего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учебного  года  оценки  успеваемости  "отлично"  по  всем  осваиваемым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учебным   предметам,  курсам,  дисциплинам  (модулям)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соответствующих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  программ,  -  право  один раз в период каждых каникул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текущего  учебного  года  и  следующих  за ним летних каникул вместе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родителями  (законными  представителями)  бесплатно  посетить  один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из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объектов  спорта,  принадлежащих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в  ведении 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  физкультурно-спортивным  организациям, для занятия физической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культурой  и  спортом  или участия в физкультурных мероприятиях либо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качестве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зрителя  проводимых  там  спортивных  соревнований  и  одно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мероприятие,  проводимое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находящимися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в  ведении Ульяновской области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организациями  культуры.  Перечень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находящихся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в ведении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области  физкультурно-спортивных  организаций  и организаций культуры,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участвующих  в обеспечении реализации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установленного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настоящим пунктом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права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обучающихся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,  а  также  порядок  и  условия  его осуществления,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включая   порядок   прохода   обучающихся  и  их  родителей  (законных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представителей)  на  указанные  объекты  и  в  указанные  организации,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определяются Правительством Ульяновской области; (В   редакции  Закона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Ульяновской области </w:t>
      </w:r>
      <w:hyperlink r:id="rId15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3)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обучающимся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10-х  (11-х)  и 11-х (12-х) классов федерального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государственного     казенного     общеобразовательного     учреждения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"Ульяновское гвардейское суворовское военное училище",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общеобразовательных  организаций  Ульяновской  области и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общеобразовательных  организаций  -  право  на  получение  ежемесячных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денежных   выплат.   Ежемесячные   денежные   выплаты   назначаются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выплачиваются: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(В      редакции     Закона     Ульяновской   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16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а)  в  первом  полугодии  текущего  учебного года - при наличии у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такого обучающегося по результатам прохождения им в предыдущем учебном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году  государственной итоговой аттестации или промежуточной аттестации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оценок  успеваемости  "отлично" по всем осваиваемым учебным предметам,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курсам,    дисциплинам   (модулям)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соответствующих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программ; (В       редакции       Закона      Ульяновской    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17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б)  во  втором  полугодии  текущего учебного года - при наличии у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такого  обучающегося  по  результатам  прохождения  им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итоговой  аттестации или промежуточной аттестации в предыдущем учебном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году  и  промежуточной аттестации в первом полугодии текущего учебного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года   оценок  успеваемости  "отлично"  по  всем  осваиваемым  учебным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предметам,     курсам,     дисциплинам    (модулям)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соответствующих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 программ.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(В   редакции   Закона  Ульяновской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18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Размер ежемесячных  денежных  выплат,  предусмотренных  настоящим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пунктом,  порядок   их   назначения   и   осуществления   определяются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Правительством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2.  Выпускники  государственных  общеобразовательных  организаций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 области  и муниципальных общеобразовательных организаций,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достигшие особых успехов в освоении образовательной программы среднего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 xml:space="preserve">общего   образования,   награждаются   медалью  "За  особые  успехи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обучении",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которая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является  ведомственной  наградой исполнительного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органа  государственной  власти  Ульяновской  области, осуществляющего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государственное управление в сфере образования.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Основания  и  порядок  награждения  выпускников   государственных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общеобразовательных организаций Ульяновской  области  и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общеобразовательных организаций, достигших особых успехов  в  освоении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образовательной программы среднего  общего  образования,  медалью  "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особые успехи в обучении", а также ее образцы и описания  определяются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нормативным   правовым   актом   указанного   исполнительного   органа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государственной власти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Часть (Дополнена       -      Закон      Ульяновской      области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19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 05.05.2014 г. N 59-ЗО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Статья 9. Дополнительные    меры     социальной    поддержки   и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стимулирования       педагогических         работников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государственных      образовательных       организаций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Ульяновской        области       и  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образовательных организаций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1. Наряду  с  мерами  социальной   поддержки   и   стимулирования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педагогических   работников,   установленными   Федеральным    законом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"Об образовании  в  Российской  Федерации"  и   другими   нормативными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правовыми  актами  Российской  Федерации,  а  также   иными   законами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области, за счет бюджетных ассигнований областного бюджета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  области  предоставляются  следующие  дополнительные  меры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социальной поддержки и стимулирования: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1) педагогическим  работникам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организаций  Ульяновской  области  и   муниципальных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организаций - предоставление  финансового  обеспечения  получения  ими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дополнительного    профессионального    образования     по     профилю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педагогической деятельности не реже чем один раз в три года в порядке,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законодательством Ульяновской области;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2) педагогическим  работникам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организаций  Ульяновской  области  и   муниципальных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организаций,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имеющим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статус молодых специалистов,  -  право  получения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дополнительного профессионального образования в области управления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при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условии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их постановки в резерв для  замещения  руководящей  должности.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Порядок формирования резерва для  замещения  руководящей  должности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условия   получения   педагогическими   работниками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  организаций  Ульяновской  области   и 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  организаций,  являющимися   молодыми   специалистами,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дополнительного профессионального  образования  в  области  управления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определяются исполнительным органом государственной власти Ульяновской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области,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осуществляющим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государственное   управление    в    сфере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3) педагогическим   работникам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организаций,   реализующих   образовательную   программу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дошкольного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образования,  имеющим  статус  молодых  специалистов  (за  исключением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указанных  педагогических  работников,  работающих  и  проживающих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сельских населенных пунктах,  рабочих  поселках  (поселках  городского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типа) Ульяновской  области),  -  единовременные  денежные  выплаты  за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каждый полный год работы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указанных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муниципальных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организациях,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осуществляемые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 в    установленном    Правительством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порядке, в следующих размерах: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а) за первый год работы - 20000 рублей;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б) за второй год работы - 40000 рублей;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в) за третий год работы - 60000 рублей;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 4) педагогическим работникам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общеобразовательных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организаций Ульяновской области  и  муниципальных  общеобразовательных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организаций,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имеющим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ученую степень и замещающим (занимающим)  штатные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должности,   предусмотренные   квалификационными   справочниками   или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профессиональными стандартами, - ежемесячная доплата за наличие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ученой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степени  кандидата   наук   или   доктора   наук,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осуществляемая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 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установленном Правительством Ульяновской области  порядке,  в  размере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1500 или 2000 рублей соответственно.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 2. Для целей настоящей  статьи  под  педагогическими  работниками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государственных  образовательных  организаций  Ульяновской  области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муниципальных образовательных  организаций,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имеющими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статус  молодых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специалистов,  понимаются  педагогические  работники   государственных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образовательных  организаций  Ульяновской  области   и   муниципальных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    организаций,  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соответствующие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 требованиям,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предусмотренным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статьями 1 и 2 Закона Ульяновской  области  от  2  мая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2012 года N 49-30 "</w:t>
      </w:r>
      <w:hyperlink r:id="rId20" w:history="1"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 мерах социальной</w:t>
        </w:r>
        <w:r w:rsidRPr="005E0497">
          <w:rPr>
            <w:rFonts w:ascii="Lucida Console" w:eastAsia="Times New Roman" w:hAnsi="Lucida Console" w:cs="Times New Roman"/>
            <w:color w:val="000000"/>
            <w:sz w:val="14"/>
          </w:rPr>
          <w:t xml:space="preserve">  </w:t>
        </w:r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поддержки</w:t>
        </w:r>
        <w:r w:rsidRPr="005E0497">
          <w:rPr>
            <w:rFonts w:ascii="Lucida Console" w:eastAsia="Times New Roman" w:hAnsi="Lucida Console" w:cs="Times New Roman"/>
            <w:color w:val="000000"/>
            <w:sz w:val="14"/>
          </w:rPr>
          <w:t xml:space="preserve">  </w:t>
        </w:r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отдельных</w:t>
        </w:r>
        <w:r w:rsidRPr="005E0497">
          <w:rPr>
            <w:rFonts w:ascii="Lucida Console" w:eastAsia="Times New Roman" w:hAnsi="Lucida Console" w:cs="Times New Roman"/>
            <w:color w:val="000000"/>
            <w:sz w:val="14"/>
          </w:rPr>
          <w:t xml:space="preserve">  </w:t>
        </w:r>
        <w:r w:rsidRPr="005E0497">
          <w:rPr>
            <w:rFonts w:ascii="Times New Roman" w:eastAsia="Times New Roman" w:hAnsi="Times New Roman" w:cs="Times New Roman"/>
            <w:color w:val="108AA5"/>
            <w:sz w:val="17"/>
          </w:rPr>
          <w:t>категорий</w:t>
        </w:r>
      </w:hyperlink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hyperlink r:id="rId21" w:history="1">
        <w:r w:rsidRPr="005E0497">
          <w:rPr>
            <w:rFonts w:ascii="Times New Roman" w:eastAsia="Times New Roman" w:hAnsi="Times New Roman" w:cs="Times New Roman"/>
            <w:color w:val="108AA5"/>
            <w:sz w:val="17"/>
            <w:u w:val="single"/>
          </w:rPr>
          <w:t>молодых специалистов на территории Ульяновской области</w:t>
        </w:r>
      </w:hyperlink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".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                                                         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Статья 10. Финансовое   обеспечение    расходных    обязательств,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связанных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 с исполнением настоящего Закона     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Финансовое  обеспечение  расходных  обязательств,   связанных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исполнением  настоящего  Закона,  осуществляется  за  счет 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бюджетных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ассигнований областного бюджета Ульяновской области.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 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Статья 11. Вступление в силу настоящего Закона  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                                            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     Настоящий Закон вступает в  силу  с  1  сентября  2013  года,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за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исключением пунктов 6 (в части предоставления  из  областного  бюджета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 бюджетам муниципальных районов и городских округов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  субвенций  в  целях  обеспечения  государственных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гарантий реализации прав на  получение  общедоступного  и  бесплатного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дошкольного образования  в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муниципальных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дошкольных  образовательных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)  и  7  (в  части  предоставления   за   счет   бюджетных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ассигнований областного бюджета Ульяновской области  субсидий  частным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дошкольным образовательным организациям в целях получения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в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указанных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образовательных 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организациях</w:t>
      </w:r>
      <w:proofErr w:type="gramEnd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 дошкольного  образования)  статьи  4  и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 xml:space="preserve">пункта 3 части 1 статьи 9 настоящего Закона, которые вступают в силу </w:t>
      </w:r>
      <w:proofErr w:type="gramStart"/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с</w:t>
      </w:r>
      <w:proofErr w:type="gramEnd"/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1 января 2014 года.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Губернатор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Ульяновской области                                        С.И.Морозов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lastRenderedPageBreak/>
        <w:t> 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 г. Ульяновск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 13 августа 2013 года</w:t>
      </w:r>
    </w:p>
    <w:p w:rsidR="005E0497" w:rsidRPr="005E0497" w:rsidRDefault="005E0497" w:rsidP="005E0497">
      <w:pPr>
        <w:shd w:val="clear" w:color="auto" w:fill="F1F2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14"/>
          <w:szCs w:val="14"/>
        </w:rPr>
      </w:pPr>
      <w:r w:rsidRPr="005E0497">
        <w:rPr>
          <w:rFonts w:ascii="Lucida Console" w:eastAsia="Times New Roman" w:hAnsi="Lucida Console" w:cs="Courier New"/>
          <w:color w:val="000000"/>
          <w:sz w:val="14"/>
          <w:szCs w:val="14"/>
        </w:rPr>
        <w:t>                               N 134-ЗО</w:t>
      </w:r>
    </w:p>
    <w:p w:rsidR="005868CC" w:rsidRDefault="005868CC"/>
    <w:sectPr w:rsidR="0058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5E0497"/>
    <w:rsid w:val="005868CC"/>
    <w:rsid w:val="005E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E0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0497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E0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1803114" TargetMode="External"/><Relationship Id="rId13" Type="http://schemas.openxmlformats.org/officeDocument/2006/relationships/hyperlink" Target="https://www.lawmix.ru/zakonodatelstvo/1803113" TargetMode="External"/><Relationship Id="rId18" Type="http://schemas.openxmlformats.org/officeDocument/2006/relationships/hyperlink" Target="https://www.lawmix.ru/zakonodatelstvo/18027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lawmix.ru/zakonodatelstvo/1802415" TargetMode="External"/><Relationship Id="rId7" Type="http://schemas.openxmlformats.org/officeDocument/2006/relationships/hyperlink" Target="https://www.lawmix.ru/zakonodatelstvo/1802348" TargetMode="External"/><Relationship Id="rId12" Type="http://schemas.openxmlformats.org/officeDocument/2006/relationships/hyperlink" Target="https://www.lawmix.ru/zakonodatelstvo/1802987" TargetMode="External"/><Relationship Id="rId17" Type="http://schemas.openxmlformats.org/officeDocument/2006/relationships/hyperlink" Target="https://www.lawmix.ru/zakonodatelstvo/18027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awmix.ru/zakonodatelstvo/1802782" TargetMode="External"/><Relationship Id="rId20" Type="http://schemas.openxmlformats.org/officeDocument/2006/relationships/hyperlink" Target="https://www.lawmix.ru/zakonodatelstvo/180241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awmix.ru/zakonodatelstvo/1803113" TargetMode="External"/><Relationship Id="rId11" Type="http://schemas.openxmlformats.org/officeDocument/2006/relationships/hyperlink" Target="https://www.lawmix.ru/zakonodatelstvo/1803146" TargetMode="External"/><Relationship Id="rId5" Type="http://schemas.openxmlformats.org/officeDocument/2006/relationships/hyperlink" Target="https://www.lawmix.ru/zakonodatelstvo/1803114" TargetMode="External"/><Relationship Id="rId15" Type="http://schemas.openxmlformats.org/officeDocument/2006/relationships/hyperlink" Target="https://www.lawmix.ru/zakonodatelstvo/180278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lawmix.ru/zakonodatelstvo/1802987" TargetMode="External"/><Relationship Id="rId19" Type="http://schemas.openxmlformats.org/officeDocument/2006/relationships/hyperlink" Target="https://www.lawmix.ru/zakonodatelstvo/1802782" TargetMode="External"/><Relationship Id="rId4" Type="http://schemas.openxmlformats.org/officeDocument/2006/relationships/hyperlink" Target="https://www.lawmix.ru/zakonodatelstvo/1803146" TargetMode="External"/><Relationship Id="rId9" Type="http://schemas.openxmlformats.org/officeDocument/2006/relationships/hyperlink" Target="https://www.lawmix.ru/zakonodatelstvo/1803114" TargetMode="External"/><Relationship Id="rId14" Type="http://schemas.openxmlformats.org/officeDocument/2006/relationships/hyperlink" Target="https://www.lawmix.ru/zakonodatelstvo/18027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6095</Words>
  <Characters>34742</Characters>
  <Application>Microsoft Office Word</Application>
  <DocSecurity>0</DocSecurity>
  <Lines>289</Lines>
  <Paragraphs>81</Paragraphs>
  <ScaleCrop>false</ScaleCrop>
  <Company>MultiDVD Team</Company>
  <LinksUpToDate>false</LinksUpToDate>
  <CharactersWithSpaces>40756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2021-11-17T10:37:00Z</dcterms:created>
  <dcterms:modified xsi:type="dcterms:W3CDTF">2021-11-17T10:40:00Z</dcterms:modified>
</cp:coreProperties>
</file>